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D3B59" w14:textId="7231BA17" w:rsidR="002F655E" w:rsidRDefault="002F655E" w:rsidP="002F655E">
      <w:pPr>
        <w:rPr>
          <w:rFonts w:ascii="Cambria Math" w:hAnsi="Cambria Math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1. Робинзон Крузо каждый второй день пополняет запасы питьевой воды из источника, каждый третий день собирает фрукты и каждый пятый день ходит на охоту. Сегодня 13 сентября, у Робинзона тяжелый день: он должен делать все эти три дела. Когда у Робинзона будет следующий тяжелый день?</w:t>
      </w:r>
    </w:p>
    <w:p w14:paraId="78BCF3B2" w14:textId="77777777" w:rsidR="00561BC6" w:rsidRDefault="00561BC6" w:rsidP="002F655E">
      <w:pPr>
        <w:rPr>
          <w:rFonts w:ascii="Cambria Math" w:hAnsi="Cambria Math"/>
          <w:sz w:val="28"/>
          <w:szCs w:val="28"/>
        </w:rPr>
      </w:pPr>
    </w:p>
    <w:p w14:paraId="4F5BC3CE" w14:textId="77777777" w:rsidR="00561BC6" w:rsidRDefault="00561BC6" w:rsidP="00561BC6">
      <w:pPr>
        <w:jc w:val="both"/>
        <w:rPr>
          <w:rFonts w:ascii="Cambria Math" w:eastAsiaTheme="minorEastAsia" w:hAnsi="Cambria Math"/>
          <w:i/>
          <w:iCs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7392AD" wp14:editId="02CEAC5A">
            <wp:simplePos x="0" y="0"/>
            <wp:positionH relativeFrom="column">
              <wp:posOffset>2012315</wp:posOffset>
            </wp:positionH>
            <wp:positionV relativeFrom="paragraph">
              <wp:posOffset>1016000</wp:posOffset>
            </wp:positionV>
            <wp:extent cx="1409700" cy="943886"/>
            <wp:effectExtent l="0" t="0" r="0" b="889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438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 Math" w:hAnsi="Cambria Math"/>
          <w:noProof/>
          <w:sz w:val="28"/>
          <w:szCs w:val="28"/>
        </w:rPr>
        <w:t xml:space="preserve">2. Из клетчатой бумаги вырезана прямоугольная рамка (см. рисунок). Ее разрезали по границам клеток на девять частей и сложили из них квадрат </w:t>
      </w:r>
      <m:oMath>
        <m:r>
          <w:rPr>
            <w:rFonts w:ascii="Cambria Math" w:hAnsi="Cambria Math"/>
            <w:noProof/>
            <w:sz w:val="28"/>
            <w:szCs w:val="28"/>
          </w:rPr>
          <m:t>6×6</m:t>
        </m:r>
      </m:oMath>
      <w:r>
        <w:rPr>
          <w:rFonts w:ascii="Cambria Math" w:eastAsiaTheme="minorEastAsia" w:hAnsi="Cambria Math"/>
          <w:noProof/>
          <w:sz w:val="28"/>
          <w:szCs w:val="28"/>
        </w:rPr>
        <w:t>. Могли ли все чати, полученные при разрезании, оказаться различными? (</w:t>
      </w:r>
      <w:r>
        <w:rPr>
          <w:rFonts w:ascii="Cambria Math" w:eastAsiaTheme="minorEastAsia" w:hAnsi="Cambria Math"/>
          <w:i/>
          <w:iCs/>
          <w:noProof/>
          <w:sz w:val="28"/>
          <w:szCs w:val="28"/>
        </w:rPr>
        <w:t>При складывании квадрата части можно переворачивать)</w:t>
      </w:r>
    </w:p>
    <w:p w14:paraId="0EDF3D94" w14:textId="77777777" w:rsidR="00E713B5" w:rsidRPr="00631D93" w:rsidRDefault="00E713B5" w:rsidP="00E713B5">
      <w:pPr>
        <w:jc w:val="both"/>
        <w:rPr>
          <w:rFonts w:ascii="Cambria Math" w:hAnsi="Cambria Math"/>
          <w:i/>
          <w:iCs/>
          <w:noProof/>
          <w:sz w:val="28"/>
          <w:szCs w:val="28"/>
        </w:rPr>
      </w:pPr>
    </w:p>
    <w:p w14:paraId="254A152F" w14:textId="77777777" w:rsidR="00E713B5" w:rsidRDefault="00E713B5" w:rsidP="00E713B5">
      <w:pPr>
        <w:jc w:val="both"/>
        <w:rPr>
          <w:rFonts w:ascii="Cambria Math" w:eastAsiaTheme="minorEastAsia" w:hAnsi="Cambria Math"/>
          <w:noProof/>
          <w:sz w:val="28"/>
          <w:szCs w:val="28"/>
        </w:rPr>
      </w:pPr>
      <w:r>
        <w:rPr>
          <w:rFonts w:ascii="Cambria Math" w:hAnsi="Cambria Math"/>
          <w:noProof/>
          <w:sz w:val="28"/>
          <w:szCs w:val="28"/>
        </w:rPr>
        <w:t xml:space="preserve">3. </w:t>
      </w:r>
      <w:r>
        <w:rPr>
          <w:rFonts w:ascii="Cambria Math" w:hAnsi="Cambria Math"/>
          <w:noProof/>
          <w:sz w:val="28"/>
          <w:szCs w:val="28"/>
          <w:lang w:val="en-US"/>
        </w:rPr>
        <w:t>ABCD</w:t>
      </w:r>
      <w:r w:rsidRPr="00631D93">
        <w:rPr>
          <w:rFonts w:ascii="Cambria Math" w:hAnsi="Cambria Math"/>
          <w:noProof/>
          <w:sz w:val="28"/>
          <w:szCs w:val="28"/>
        </w:rPr>
        <w:t xml:space="preserve"> –</w:t>
      </w:r>
      <w:r>
        <w:rPr>
          <w:rFonts w:ascii="Cambria Math" w:hAnsi="Cambria Math"/>
          <w:noProof/>
          <w:sz w:val="28"/>
          <w:szCs w:val="28"/>
        </w:rPr>
        <w:t xml:space="preserve"> выпуклый четырехугольник. Известно, что </w:t>
      </w:r>
      <m:oMath>
        <m:r>
          <w:rPr>
            <w:rFonts w:ascii="Cambria Math" w:hAnsi="Cambria Math"/>
            <w:noProof/>
            <w:sz w:val="24"/>
            <w:szCs w:val="24"/>
          </w:rPr>
          <m:t>∠</m:t>
        </m:r>
        <m:r>
          <w:rPr>
            <w:rFonts w:ascii="Cambria Math" w:hAnsi="Cambria Math"/>
            <w:noProof/>
            <w:sz w:val="24"/>
            <w:szCs w:val="24"/>
            <w:lang w:val="en-US"/>
          </w:rPr>
          <m:t>CAD</m:t>
        </m:r>
        <m:r>
          <w:rPr>
            <w:rFonts w:ascii="Cambria Math" w:hAnsi="Cambria Math"/>
            <w:noProof/>
            <w:sz w:val="24"/>
            <w:szCs w:val="24"/>
          </w:rPr>
          <m:t>=∠</m:t>
        </m:r>
        <m:r>
          <w:rPr>
            <w:rFonts w:ascii="Cambria Math" w:hAnsi="Cambria Math"/>
            <w:noProof/>
            <w:sz w:val="24"/>
            <w:szCs w:val="24"/>
            <w:lang w:val="en-US"/>
          </w:rPr>
          <m:t>DBA</m:t>
        </m:r>
        <m:r>
          <w:rPr>
            <w:rFonts w:ascii="Cambria Math" w:hAnsi="Cambria Math"/>
            <w:noProof/>
            <w:sz w:val="24"/>
            <w:szCs w:val="24"/>
          </w:rPr>
          <m:t>=40°</m:t>
        </m:r>
      </m:oMath>
      <w:r>
        <w:rPr>
          <w:rFonts w:ascii="Cambria Math" w:eastAsiaTheme="minorEastAsia" w:hAnsi="Cambria Math"/>
          <w:noProof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noProof/>
            <w:sz w:val="28"/>
            <w:szCs w:val="28"/>
          </w:rPr>
          <m:t>∠</m:t>
        </m:r>
        <m:r>
          <w:rPr>
            <w:rFonts w:ascii="Cambria Math" w:eastAsiaTheme="minorEastAsia" w:hAnsi="Cambria Math"/>
            <w:noProof/>
            <w:sz w:val="28"/>
            <w:szCs w:val="28"/>
            <w:lang w:val="en-US"/>
          </w:rPr>
          <m:t>CAB</m:t>
        </m:r>
        <m:r>
          <w:rPr>
            <w:rFonts w:ascii="Cambria Math" w:eastAsiaTheme="minorEastAsia" w:hAnsi="Cambria Math"/>
            <w:noProof/>
            <w:sz w:val="28"/>
            <w:szCs w:val="28"/>
          </w:rPr>
          <m:t>=</m:t>
        </m:r>
        <m:r>
          <w:rPr>
            <w:rFonts w:ascii="Cambria Math" w:eastAsiaTheme="minorEastAsia" w:hAnsi="Cambria Math"/>
            <w:noProof/>
            <w:sz w:val="28"/>
            <w:szCs w:val="28"/>
          </w:rPr>
          <m:t>60°, ∠CBD=20°</m:t>
        </m:r>
      </m:oMath>
      <w:r w:rsidRPr="00631D93">
        <w:rPr>
          <w:rFonts w:ascii="Cambria Math" w:eastAsiaTheme="minorEastAsia" w:hAnsi="Cambria Math"/>
          <w:noProof/>
          <w:sz w:val="28"/>
          <w:szCs w:val="28"/>
        </w:rPr>
        <w:t>.</w:t>
      </w:r>
      <w:r>
        <w:rPr>
          <w:rFonts w:ascii="Cambria Math" w:eastAsiaTheme="minorEastAsia" w:hAnsi="Cambria Math"/>
          <w:noProof/>
          <w:sz w:val="28"/>
          <w:szCs w:val="28"/>
        </w:rPr>
        <w:t xml:space="preserve"> Найдите угол </w:t>
      </w:r>
      <w:r>
        <w:rPr>
          <w:rFonts w:ascii="Cambria Math" w:eastAsiaTheme="minorEastAsia" w:hAnsi="Cambria Math"/>
          <w:noProof/>
          <w:sz w:val="28"/>
          <w:szCs w:val="28"/>
          <w:lang w:val="en-US"/>
        </w:rPr>
        <w:t>CDB</w:t>
      </w:r>
      <w:r>
        <w:rPr>
          <w:rFonts w:ascii="Cambria Math" w:eastAsiaTheme="minorEastAsia" w:hAnsi="Cambria Math"/>
          <w:noProof/>
          <w:sz w:val="28"/>
          <w:szCs w:val="28"/>
        </w:rPr>
        <w:t>.</w:t>
      </w:r>
    </w:p>
    <w:p w14:paraId="746E6291" w14:textId="4979F106" w:rsidR="00561BC6" w:rsidRDefault="00561BC6"/>
    <w:p w14:paraId="1B027904" w14:textId="77777777" w:rsidR="000916BD" w:rsidRDefault="000916BD" w:rsidP="000916BD">
      <w:pPr>
        <w:jc w:val="both"/>
        <w:rPr>
          <w:rFonts w:ascii="Cambria Math" w:eastAsiaTheme="minorEastAsia" w:hAnsi="Cambria Math"/>
          <w:noProof/>
          <w:sz w:val="28"/>
          <w:szCs w:val="28"/>
        </w:rPr>
      </w:pPr>
      <w:r>
        <w:rPr>
          <w:rFonts w:ascii="Cambria Math" w:eastAsiaTheme="minorEastAsia" w:hAnsi="Cambria Math"/>
          <w:noProof/>
          <w:sz w:val="28"/>
          <w:szCs w:val="28"/>
        </w:rPr>
        <w:t>4. В классе учатся 30 человек: отличники, тречники и двоечники. Отличники на все вопросы отвечают правильно, двоечники всегда ошибаются, а троечники на заданные им вопросы строго по очереди то отвечают верно, то ошибаются. Всем ученикам было задано по три вопроса: «Ты отличник?», «Ты троечник?», «Ты двоечник?». Ответили «Да» на вопрос – 19 учащихся, на второй вопрос – 12, на третий – 9. Сколько троечников в этом классе?</w:t>
      </w:r>
    </w:p>
    <w:p w14:paraId="66206059" w14:textId="48E956FC" w:rsidR="000916BD" w:rsidRDefault="000916BD"/>
    <w:p w14:paraId="65694EEB" w14:textId="77777777" w:rsidR="00146925" w:rsidRDefault="00146925" w:rsidP="00146925">
      <w:pPr>
        <w:jc w:val="both"/>
        <w:rPr>
          <w:rFonts w:ascii="Cambria Math" w:hAnsi="Cambria Math"/>
          <w:noProof/>
          <w:sz w:val="28"/>
          <w:szCs w:val="28"/>
        </w:rPr>
      </w:pPr>
      <w:r>
        <w:rPr>
          <w:rFonts w:ascii="Cambria Math" w:hAnsi="Cambria Math"/>
          <w:noProof/>
          <w:sz w:val="28"/>
          <w:szCs w:val="28"/>
        </w:rPr>
        <w:t>5. Какое наибольшее количество натуральных чисел, не превосходящих 2022, можно отметить так, чтобы произведение любых двух отмеченных чисел было бы точным квадратом?</w:t>
      </w:r>
    </w:p>
    <w:p w14:paraId="3ABAD4CB" w14:textId="77777777" w:rsidR="000916BD" w:rsidRDefault="000916BD"/>
    <w:sectPr w:rsidR="00091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5D2"/>
    <w:rsid w:val="000916BD"/>
    <w:rsid w:val="00146925"/>
    <w:rsid w:val="002F655E"/>
    <w:rsid w:val="004D3FD2"/>
    <w:rsid w:val="00561BC6"/>
    <w:rsid w:val="00DE31D2"/>
    <w:rsid w:val="00E713B5"/>
    <w:rsid w:val="00EE1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6A055"/>
  <w15:chartTrackingRefBased/>
  <w15:docId w15:val="{DA0131A0-8E76-41AC-B11E-C6B50C23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2 1</dc:creator>
  <cp:keywords/>
  <dc:description/>
  <cp:lastModifiedBy>2 1</cp:lastModifiedBy>
  <cp:revision>3</cp:revision>
  <dcterms:created xsi:type="dcterms:W3CDTF">2022-02-27T06:43:00Z</dcterms:created>
  <dcterms:modified xsi:type="dcterms:W3CDTF">2022-02-27T08:16:00Z</dcterms:modified>
</cp:coreProperties>
</file>